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262" w:rsidRDefault="00F66D98">
      <w:pPr>
        <w:ind w:left="4253"/>
        <w:rPr>
          <w:sz w:val="28"/>
          <w:szCs w:val="28"/>
        </w:rPr>
      </w:pPr>
      <w:r>
        <w:rPr>
          <w:sz w:val="28"/>
          <w:szCs w:val="28"/>
        </w:rPr>
        <w:t>Приложение 13</w:t>
      </w:r>
    </w:p>
    <w:p w:rsidR="00943262" w:rsidRDefault="00F66D98">
      <w:pPr>
        <w:ind w:left="4253"/>
        <w:rPr>
          <w:sz w:val="28"/>
          <w:szCs w:val="28"/>
        </w:rPr>
      </w:pPr>
      <w:r>
        <w:rPr>
          <w:sz w:val="28"/>
          <w:szCs w:val="28"/>
        </w:rPr>
        <w:t>к Закону Оренбургской области</w:t>
      </w:r>
    </w:p>
    <w:p w:rsidR="00943262" w:rsidRDefault="00F66D98">
      <w:pPr>
        <w:ind w:left="4253"/>
        <w:rPr>
          <w:sz w:val="28"/>
          <w:szCs w:val="28"/>
        </w:rPr>
      </w:pPr>
      <w:r>
        <w:rPr>
          <w:sz w:val="28"/>
          <w:szCs w:val="28"/>
        </w:rPr>
        <w:t>«Об областном бюджете на 2025 год и</w:t>
      </w:r>
    </w:p>
    <w:p w:rsidR="00943262" w:rsidRDefault="00F66D98">
      <w:pPr>
        <w:ind w:left="4253"/>
        <w:rPr>
          <w:sz w:val="28"/>
          <w:szCs w:val="28"/>
        </w:rPr>
      </w:pPr>
      <w:r>
        <w:rPr>
          <w:sz w:val="28"/>
          <w:szCs w:val="28"/>
        </w:rPr>
        <w:t>на плановый период 2026 и 2027 годов»</w:t>
      </w:r>
    </w:p>
    <w:p w:rsidR="00943262" w:rsidRDefault="00F66D98">
      <w:pPr>
        <w:ind w:left="4253"/>
        <w:rPr>
          <w:sz w:val="28"/>
          <w:szCs w:val="28"/>
        </w:rPr>
      </w:pPr>
      <w:r>
        <w:rPr>
          <w:sz w:val="28"/>
          <w:szCs w:val="28"/>
        </w:rPr>
        <w:t>от 18 декабря 2024</w:t>
      </w:r>
    </w:p>
    <w:p w:rsidR="00943262" w:rsidRDefault="00F66D98">
      <w:pPr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№ 1366/584-VII-ОЗ </w:t>
      </w:r>
    </w:p>
    <w:p w:rsidR="00943262" w:rsidRDefault="00F66D98">
      <w:pPr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(в редакции Закона Оренбургской области «О внесении изменений в Закон </w:t>
      </w:r>
      <w:r>
        <w:rPr>
          <w:sz w:val="28"/>
          <w:szCs w:val="28"/>
        </w:rPr>
        <w:t>Оренбургской области</w:t>
      </w:r>
    </w:p>
    <w:p w:rsidR="00943262" w:rsidRDefault="00F66D98">
      <w:pPr>
        <w:ind w:left="4253"/>
        <w:rPr>
          <w:sz w:val="28"/>
          <w:szCs w:val="28"/>
        </w:rPr>
      </w:pPr>
      <w:r>
        <w:rPr>
          <w:sz w:val="28"/>
          <w:szCs w:val="28"/>
        </w:rPr>
        <w:t>«Об областном бюджете на 2025 год и</w:t>
      </w:r>
    </w:p>
    <w:p w:rsidR="00943262" w:rsidRDefault="00F66D98">
      <w:pPr>
        <w:ind w:left="4253"/>
        <w:rPr>
          <w:sz w:val="28"/>
          <w:szCs w:val="28"/>
        </w:rPr>
      </w:pPr>
      <w:r>
        <w:rPr>
          <w:sz w:val="28"/>
          <w:szCs w:val="28"/>
        </w:rPr>
        <w:t>на плановый период 2026 и 2027 годов»</w:t>
      </w:r>
    </w:p>
    <w:p w:rsidR="00943262" w:rsidRDefault="00F66D98">
      <w:pPr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</w:p>
    <w:p w:rsidR="00943262" w:rsidRDefault="00F66D98">
      <w:pPr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№                  </w:t>
      </w:r>
    </w:p>
    <w:p w:rsidR="00943262" w:rsidRDefault="00943262">
      <w:pPr>
        <w:ind w:left="4536"/>
        <w:rPr>
          <w:sz w:val="28"/>
          <w:szCs w:val="28"/>
        </w:rPr>
      </w:pPr>
    </w:p>
    <w:p w:rsidR="00943262" w:rsidRDefault="00F66D98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943262" w:rsidRDefault="00F66D98">
      <w:pPr>
        <w:jc w:val="center"/>
        <w:rPr>
          <w:sz w:val="28"/>
          <w:szCs w:val="28"/>
        </w:rPr>
      </w:pPr>
      <w:r>
        <w:rPr>
          <w:sz w:val="28"/>
          <w:szCs w:val="28"/>
        </w:rPr>
        <w:t>дотаций на поддержку мер по обеспечению сбалансированности бюджетов муниципальных образований и иных дотаций бюджетам муниципальных образовани</w:t>
      </w:r>
      <w:r>
        <w:rPr>
          <w:sz w:val="28"/>
          <w:szCs w:val="28"/>
        </w:rPr>
        <w:t>й на 2025 год и на плановый период 2026 и 2027 годов</w:t>
      </w:r>
    </w:p>
    <w:p w:rsidR="00943262" w:rsidRDefault="00943262">
      <w:pPr>
        <w:ind w:left="4320"/>
        <w:rPr>
          <w:sz w:val="28"/>
          <w:szCs w:val="28"/>
        </w:rPr>
      </w:pPr>
    </w:p>
    <w:p w:rsidR="00943262" w:rsidRDefault="00943262">
      <w:pPr>
        <w:ind w:firstLine="709"/>
        <w:jc w:val="both"/>
        <w:rPr>
          <w:color w:val="000000"/>
          <w:sz w:val="28"/>
        </w:rPr>
      </w:pPr>
    </w:p>
    <w:p w:rsidR="00943262" w:rsidRDefault="00F66D98">
      <w:pPr>
        <w:jc w:val="right"/>
        <w:rPr>
          <w:color w:val="000000"/>
          <w:sz w:val="28"/>
        </w:rPr>
      </w:pPr>
      <w:r>
        <w:rPr>
          <w:color w:val="000000"/>
          <w:sz w:val="28"/>
        </w:rPr>
        <w:t>Таблица 1</w:t>
      </w:r>
    </w:p>
    <w:p w:rsidR="00943262" w:rsidRDefault="00943262">
      <w:pPr>
        <w:keepNext/>
        <w:ind w:firstLine="709"/>
        <w:jc w:val="both"/>
        <w:rPr>
          <w:color w:val="000000"/>
          <w:sz w:val="28"/>
        </w:rPr>
      </w:pPr>
    </w:p>
    <w:p w:rsidR="00943262" w:rsidRDefault="00F66D98">
      <w:pPr>
        <w:keepNext/>
        <w:jc w:val="center"/>
        <w:rPr>
          <w:color w:val="000000"/>
          <w:sz w:val="28"/>
        </w:rPr>
      </w:pPr>
      <w:r>
        <w:rPr>
          <w:color w:val="000000"/>
          <w:sz w:val="28"/>
        </w:rPr>
        <w:t>Распределение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color w:val="000000"/>
          <w:sz w:val="28"/>
        </w:rPr>
        <w:t xml:space="preserve">дотаций </w:t>
      </w:r>
      <w:r>
        <w:rPr>
          <w:sz w:val="28"/>
          <w:szCs w:val="28"/>
        </w:rPr>
        <w:t xml:space="preserve">на поддержку мер по обеспечению 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сбалансированности бюджетов муниципальных образований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на 2025 год и на плановый период 2026 и 2027 годов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(код ЦСР 22 4 02 80060)</w:t>
      </w:r>
    </w:p>
    <w:p w:rsidR="00943262" w:rsidRDefault="00943262">
      <w:pPr>
        <w:keepNext/>
        <w:jc w:val="center"/>
        <w:rPr>
          <w:rFonts w:eastAsia="Calibri"/>
          <w:sz w:val="28"/>
          <w:szCs w:val="28"/>
          <w:lang w:eastAsia="ru-RU"/>
        </w:rPr>
      </w:pPr>
    </w:p>
    <w:p w:rsidR="00943262" w:rsidRDefault="00F66D98">
      <w:pPr>
        <w:pStyle w:val="af6"/>
        <w:keepNext/>
        <w:ind w:right="-30" w:firstLine="4253"/>
        <w:jc w:val="right"/>
      </w:pPr>
      <w:r>
        <w:t>(</w:t>
      </w:r>
      <w:r>
        <w:t>тыс. рублей)</w:t>
      </w:r>
    </w:p>
    <w:p w:rsidR="00943262" w:rsidRDefault="00943262">
      <w:pPr>
        <w:ind w:firstLine="709"/>
        <w:jc w:val="both"/>
        <w:rPr>
          <w:rFonts w:eastAsia="Calibri"/>
          <w:sz w:val="2"/>
          <w:szCs w:val="2"/>
          <w:lang w:eastAsia="ru-RU"/>
        </w:rPr>
      </w:pPr>
    </w:p>
    <w:tbl>
      <w:tblPr>
        <w:tblW w:w="94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099"/>
        <w:gridCol w:w="1710"/>
        <w:gridCol w:w="1546"/>
        <w:gridCol w:w="1546"/>
      </w:tblGrid>
      <w:tr w:rsidR="00943262">
        <w:trPr>
          <w:trHeight w:val="20"/>
          <w:tblHeader/>
        </w:trPr>
        <w:tc>
          <w:tcPr>
            <w:tcW w:w="594" w:type="dxa"/>
            <w:shd w:val="clear" w:color="auto" w:fill="auto"/>
          </w:tcPr>
          <w:p w:rsidR="00943262" w:rsidRDefault="00F66D98">
            <w:pPr>
              <w:pStyle w:val="af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099" w:type="dxa"/>
            <w:shd w:val="clear" w:color="auto" w:fill="auto"/>
          </w:tcPr>
          <w:p w:rsidR="00943262" w:rsidRDefault="00F66D98">
            <w:pPr>
              <w:pStyle w:val="af8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муниципального образования</w:t>
            </w:r>
          </w:p>
        </w:tc>
        <w:tc>
          <w:tcPr>
            <w:tcW w:w="1710" w:type="dxa"/>
            <w:shd w:val="clear" w:color="auto" w:fill="auto"/>
            <w:noWrap/>
          </w:tcPr>
          <w:p w:rsidR="00943262" w:rsidRDefault="00F66D98">
            <w:pPr>
              <w:pStyle w:val="af8"/>
              <w:jc w:val="center"/>
              <w:rPr>
                <w:sz w:val="28"/>
              </w:rPr>
            </w:pPr>
            <w:r>
              <w:rPr>
                <w:sz w:val="28"/>
              </w:rPr>
              <w:t>2025 год</w:t>
            </w:r>
          </w:p>
        </w:tc>
        <w:tc>
          <w:tcPr>
            <w:tcW w:w="1546" w:type="dxa"/>
          </w:tcPr>
          <w:p w:rsidR="00943262" w:rsidRDefault="00F66D98">
            <w:pPr>
              <w:jc w:val="center"/>
            </w:pPr>
            <w:r>
              <w:rPr>
                <w:sz w:val="28"/>
              </w:rPr>
              <w:t>2026 год</w:t>
            </w:r>
          </w:p>
        </w:tc>
        <w:tc>
          <w:tcPr>
            <w:tcW w:w="1546" w:type="dxa"/>
          </w:tcPr>
          <w:p w:rsidR="00943262" w:rsidRDefault="00F66D98">
            <w:pPr>
              <w:jc w:val="center"/>
            </w:pPr>
            <w:r>
              <w:rPr>
                <w:sz w:val="28"/>
              </w:rPr>
              <w:t>2027 год</w:t>
            </w: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Бузулук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536,6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Медногорск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577,7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Оренбург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63 951,9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Орск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529,3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Соль-Илецкий муниципальный округ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10 709,0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Сорочинский муниципальный округ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5 996,1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Акбулакский район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2 099,9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Беляевский район 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1 354,3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Бугурусланский район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3 380,5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Бузулукский район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6 403,8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Илекский район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6 429,3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Кваркенский район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1 954,3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Курманаевский район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17 461,1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Матвеевский район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3 321,3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Новосергиевский район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41 000,0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8 272,5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20 569,6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2 549,5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Сакмарский район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48 766,4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Саракташский район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16 935,2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3 745,0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327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Ташлинский район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7 462,4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Тюльганский район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15 553,2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</w:tcPr>
          <w:p w:rsidR="00943262" w:rsidRDefault="0094326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Нераспределенный объем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290 130,4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1 999 500,0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1 999 500,0</w:t>
            </w:r>
          </w:p>
        </w:tc>
      </w:tr>
      <w:tr w:rsidR="00943262">
        <w:trPr>
          <w:trHeight w:val="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</w:tcPr>
          <w:p w:rsidR="00943262" w:rsidRDefault="0094326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579 689,3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2 000 000,0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2 000 000,0</w:t>
            </w:r>
          </w:p>
        </w:tc>
      </w:tr>
    </w:tbl>
    <w:p w:rsidR="00943262" w:rsidRDefault="00943262">
      <w:pPr>
        <w:jc w:val="right"/>
        <w:rPr>
          <w:color w:val="000000"/>
          <w:sz w:val="28"/>
          <w:szCs w:val="28"/>
        </w:rPr>
      </w:pPr>
    </w:p>
    <w:p w:rsidR="00943262" w:rsidRDefault="00943262">
      <w:pPr>
        <w:jc w:val="right"/>
        <w:rPr>
          <w:color w:val="000000"/>
          <w:sz w:val="28"/>
          <w:szCs w:val="28"/>
        </w:rPr>
      </w:pPr>
    </w:p>
    <w:p w:rsidR="00943262" w:rsidRDefault="00943262">
      <w:pPr>
        <w:rPr>
          <w:color w:val="000000"/>
          <w:sz w:val="28"/>
          <w:szCs w:val="28"/>
        </w:rPr>
      </w:pPr>
    </w:p>
    <w:p w:rsidR="00943262" w:rsidRDefault="00F66D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</w:t>
      </w:r>
    </w:p>
    <w:p w:rsidR="00943262" w:rsidRDefault="00943262">
      <w:pPr>
        <w:keepNext/>
        <w:jc w:val="center"/>
        <w:rPr>
          <w:color w:val="000000"/>
          <w:sz w:val="28"/>
        </w:rPr>
      </w:pPr>
    </w:p>
    <w:p w:rsidR="00943262" w:rsidRDefault="00F66D98">
      <w:pPr>
        <w:keepNext/>
        <w:jc w:val="center"/>
        <w:rPr>
          <w:color w:val="000000"/>
          <w:sz w:val="28"/>
        </w:rPr>
      </w:pPr>
      <w:r>
        <w:rPr>
          <w:color w:val="000000"/>
          <w:sz w:val="28"/>
        </w:rPr>
        <w:t>Распределение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color w:val="000000"/>
          <w:sz w:val="28"/>
        </w:rPr>
        <w:t>дотаций</w:t>
      </w:r>
      <w:r>
        <w:rPr>
          <w:sz w:val="28"/>
          <w:szCs w:val="28"/>
        </w:rPr>
        <w:t>, связанных с особым режимом безопасного функционирования закрытых административно-территориальных образований,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на 2025 год и на плановый период 2026 и 2027 годов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(код ЦСР 22 4 02 50100)</w:t>
      </w:r>
    </w:p>
    <w:p w:rsidR="00943262" w:rsidRDefault="00943262">
      <w:pPr>
        <w:keepNext/>
        <w:jc w:val="center"/>
        <w:rPr>
          <w:rFonts w:eastAsia="Calibri"/>
          <w:sz w:val="28"/>
          <w:szCs w:val="28"/>
          <w:lang w:eastAsia="ru-RU"/>
        </w:rPr>
      </w:pPr>
    </w:p>
    <w:p w:rsidR="00943262" w:rsidRDefault="00F66D98">
      <w:pPr>
        <w:pStyle w:val="af6"/>
        <w:keepNext/>
        <w:ind w:right="-30" w:firstLine="4253"/>
        <w:jc w:val="center"/>
      </w:pPr>
      <w:r>
        <w:t xml:space="preserve">                                                  (тыс. рубл</w:t>
      </w:r>
      <w:r>
        <w:t>ей)</w:t>
      </w:r>
    </w:p>
    <w:p w:rsidR="00943262" w:rsidRDefault="00943262">
      <w:pPr>
        <w:ind w:firstLine="709"/>
        <w:jc w:val="both"/>
        <w:rPr>
          <w:rFonts w:eastAsia="Calibri"/>
          <w:sz w:val="2"/>
          <w:szCs w:val="2"/>
          <w:lang w:eastAsia="ru-RU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222"/>
        <w:gridCol w:w="1720"/>
        <w:gridCol w:w="1474"/>
        <w:gridCol w:w="1503"/>
      </w:tblGrid>
      <w:tr w:rsidR="00943262">
        <w:trPr>
          <w:trHeight w:val="20"/>
        </w:trPr>
        <w:tc>
          <w:tcPr>
            <w:tcW w:w="594" w:type="dxa"/>
            <w:shd w:val="clear" w:color="auto" w:fill="auto"/>
          </w:tcPr>
          <w:p w:rsidR="00943262" w:rsidRDefault="00F66D98">
            <w:pPr>
              <w:pStyle w:val="af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222" w:type="dxa"/>
            <w:shd w:val="clear" w:color="auto" w:fill="auto"/>
          </w:tcPr>
          <w:p w:rsidR="00943262" w:rsidRDefault="00F66D98">
            <w:pPr>
              <w:pStyle w:val="af8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муниципального образования</w:t>
            </w:r>
          </w:p>
        </w:tc>
        <w:tc>
          <w:tcPr>
            <w:tcW w:w="1720" w:type="dxa"/>
          </w:tcPr>
          <w:p w:rsidR="00943262" w:rsidRDefault="00F66D98">
            <w:pPr>
              <w:jc w:val="center"/>
            </w:pPr>
            <w:r>
              <w:rPr>
                <w:sz w:val="28"/>
              </w:rPr>
              <w:t>2025 год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943262" w:rsidRDefault="00F66D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2026 год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943262" w:rsidRDefault="00F66D9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2027 год</w:t>
            </w:r>
          </w:p>
        </w:tc>
      </w:tr>
      <w:tr w:rsidR="00943262">
        <w:trPr>
          <w:trHeight w:val="20"/>
        </w:trPr>
        <w:tc>
          <w:tcPr>
            <w:tcW w:w="594" w:type="dxa"/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222" w:type="dxa"/>
            <w:shd w:val="clear" w:color="auto" w:fill="auto"/>
          </w:tcPr>
          <w:p w:rsidR="00943262" w:rsidRDefault="00F66D98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ЗАТО пос. Комаровский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62 890,0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40 060,0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44 023,0</w:t>
            </w:r>
          </w:p>
        </w:tc>
      </w:tr>
      <w:tr w:rsidR="00943262">
        <w:trPr>
          <w:trHeight w:val="20"/>
        </w:trPr>
        <w:tc>
          <w:tcPr>
            <w:tcW w:w="4816" w:type="dxa"/>
            <w:gridSpan w:val="2"/>
            <w:shd w:val="clear" w:color="auto" w:fill="auto"/>
          </w:tcPr>
          <w:p w:rsidR="00943262" w:rsidRDefault="00F66D9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62 890,0</w:t>
            </w:r>
          </w:p>
        </w:tc>
        <w:tc>
          <w:tcPr>
            <w:tcW w:w="1474" w:type="dxa"/>
            <w:shd w:val="clear" w:color="auto" w:fill="FFFFFF" w:themeFill="background1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40 060,0</w:t>
            </w:r>
          </w:p>
        </w:tc>
        <w:tc>
          <w:tcPr>
            <w:tcW w:w="1503" w:type="dxa"/>
            <w:shd w:val="clear" w:color="auto" w:fill="FFFFFF" w:themeFill="background1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44 023,0</w:t>
            </w:r>
          </w:p>
        </w:tc>
      </w:tr>
    </w:tbl>
    <w:p w:rsidR="00943262" w:rsidRDefault="00943262">
      <w:pPr>
        <w:jc w:val="right"/>
        <w:rPr>
          <w:color w:val="000000"/>
          <w:sz w:val="28"/>
          <w:szCs w:val="28"/>
        </w:rPr>
      </w:pPr>
    </w:p>
    <w:p w:rsidR="00943262" w:rsidRDefault="00943262">
      <w:pPr>
        <w:ind w:left="7513"/>
        <w:jc w:val="right"/>
        <w:rPr>
          <w:color w:val="000000"/>
          <w:sz w:val="28"/>
          <w:szCs w:val="28"/>
        </w:rPr>
      </w:pPr>
    </w:p>
    <w:p w:rsidR="00943262" w:rsidRDefault="00F66D9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 w:clear="all"/>
      </w:r>
    </w:p>
    <w:p w:rsidR="00943262" w:rsidRDefault="00F66D98">
      <w:pPr>
        <w:ind w:left="751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Таблица 3</w:t>
      </w:r>
    </w:p>
    <w:p w:rsidR="00943262" w:rsidRDefault="00F66D98">
      <w:pPr>
        <w:pStyle w:val="aff5"/>
        <w:ind w:left="0" w:firstLine="4253"/>
        <w:jc w:val="right"/>
        <w:rPr>
          <w:sz w:val="28"/>
          <w:szCs w:val="28"/>
        </w:rPr>
      </w:pPr>
      <w:r>
        <w:rPr>
          <w:sz w:val="28"/>
          <w:szCs w:val="28"/>
        </w:rPr>
        <w:t>приложения 13</w:t>
      </w:r>
    </w:p>
    <w:p w:rsidR="00943262" w:rsidRDefault="00943262">
      <w:pPr>
        <w:jc w:val="right"/>
        <w:rPr>
          <w:color w:val="000000"/>
          <w:sz w:val="28"/>
        </w:rPr>
      </w:pPr>
    </w:p>
    <w:p w:rsidR="00943262" w:rsidRDefault="00F66D98">
      <w:pPr>
        <w:keepNext/>
        <w:jc w:val="center"/>
        <w:rPr>
          <w:color w:val="000000"/>
          <w:sz w:val="28"/>
        </w:rPr>
      </w:pPr>
      <w:r>
        <w:rPr>
          <w:color w:val="000000"/>
          <w:sz w:val="28"/>
        </w:rPr>
        <w:t>Распределение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color w:val="000000"/>
          <w:sz w:val="28"/>
        </w:rPr>
        <w:t xml:space="preserve">дотаций </w:t>
      </w:r>
      <w:r>
        <w:rPr>
          <w:sz w:val="28"/>
          <w:szCs w:val="28"/>
        </w:rPr>
        <w:t>бюджетам муниципальных образований на осуществление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дорожной деятельности на 2025 и 2026 годы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(код ЦСР 17 4 01 81800)</w:t>
      </w:r>
    </w:p>
    <w:p w:rsidR="00943262" w:rsidRDefault="00F66D98">
      <w:pPr>
        <w:tabs>
          <w:tab w:val="left" w:pos="-426"/>
          <w:tab w:val="left" w:pos="8385"/>
        </w:tabs>
        <w:ind w:right="-57"/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951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706"/>
        <w:gridCol w:w="2011"/>
        <w:gridCol w:w="1809"/>
      </w:tblGrid>
      <w:tr w:rsidR="00943262">
        <w:trPr>
          <w:trHeight w:val="706"/>
          <w:tblHeader/>
        </w:trPr>
        <w:tc>
          <w:tcPr>
            <w:tcW w:w="993" w:type="dxa"/>
            <w:shd w:val="clear" w:color="FFFFFF" w:fill="FFFFFF"/>
            <w:noWrap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  <w:p w:rsidR="00943262" w:rsidRDefault="0094326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06" w:type="dxa"/>
            <w:shd w:val="clear" w:color="FFFFFF" w:fill="FFFFFF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1809" w:type="dxa"/>
            <w:shd w:val="clear" w:color="000000" w:fill="FFFFFF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 w:rsidR="00943262">
        <w:trPr>
          <w:trHeight w:val="285"/>
          <w:tblHeader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09" w:type="dxa"/>
            <w:shd w:val="clear" w:color="000000" w:fill="FFFFFF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 Медногорск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386 867,4</w:t>
            </w:r>
          </w:p>
        </w:tc>
        <w:tc>
          <w:tcPr>
            <w:tcW w:w="1809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260 000,0</w:t>
            </w: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Соль-</w:t>
            </w:r>
            <w:r>
              <w:rPr>
                <w:bCs/>
                <w:sz w:val="28"/>
                <w:szCs w:val="28"/>
              </w:rPr>
              <w:t>Илецкий муниципальный округ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17 100,0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Сорочинский муниципальный округ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15 100,0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Адамовский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Адамовский поссовет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4 800,0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Акбулакский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Акбулакский поссовет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Карасаевский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1 543,0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Шкуновский</w:t>
            </w:r>
            <w:r>
              <w:rPr>
                <w:bCs/>
                <w:sz w:val="28"/>
                <w:szCs w:val="28"/>
              </w:rPr>
              <w:t xml:space="preserve">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1 257,0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Александровский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Александровский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3 300,0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Беляевский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Белогорский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2 100,0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Буртинский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1 200,0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Бугурусланский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Михайловский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Нижнепавлушкинский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3 300,0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Пилюгинский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4 500,0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Бузулукский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Колтубановский поссовет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30 000,0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Грачевский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Грачевский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2 700,0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Домбаровский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Ащебутакский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11.2.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Домбаровский поссовет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Красночабанский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Илекский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Илекский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6 400,0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Кваркенский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Коминтерновский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2 503,6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13.2.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Красноярский поссовет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2 496,4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Плешановский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2 669,0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14.2.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Пролетарский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1 631,0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Курманаевский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Кутушинский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1 894,4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15.2.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Ромашкинский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1 705,6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Матвеевский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Матвеевский</w:t>
            </w:r>
            <w:r>
              <w:rPr>
                <w:bCs/>
                <w:sz w:val="28"/>
                <w:szCs w:val="28"/>
              </w:rPr>
              <w:t xml:space="preserve">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7 773,8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Октябрьский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Октябрьский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3 603,5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17.2.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Российский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696,5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Первомайский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Первомайский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5 200,0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Переволоцкий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Переволоцкий поссовет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30 000,0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Пономаревский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Пономаревский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3 300,0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Сакмарский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Беловский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21.2.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Сакмарский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5 000,0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21.3.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Светлый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Саракташский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Саракташский поссовет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5 000,0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22.2.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Черноотрожский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3 500,0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Ташлинский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Ташлинский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5 000,0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Тоцкий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Тоцкий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7 800,0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Тюльганский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Тюльганский поссовет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20 387,2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Шарлыкский район</w:t>
            </w:r>
          </w:p>
        </w:tc>
        <w:tc>
          <w:tcPr>
            <w:tcW w:w="2011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55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26.1.</w:t>
            </w:r>
          </w:p>
        </w:tc>
        <w:tc>
          <w:tcPr>
            <w:tcW w:w="4706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Шарлыкский сельсовет</w:t>
            </w:r>
          </w:p>
        </w:tc>
        <w:tc>
          <w:tcPr>
            <w:tcW w:w="2011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5 000,0</w:t>
            </w:r>
          </w:p>
        </w:tc>
        <w:tc>
          <w:tcPr>
            <w:tcW w:w="1809" w:type="dxa"/>
            <w:shd w:val="clear" w:color="000000" w:fill="FFFFFF"/>
          </w:tcPr>
          <w:p w:rsidR="00943262" w:rsidRDefault="0094326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43262">
        <w:trPr>
          <w:trHeight w:val="270"/>
        </w:trPr>
        <w:tc>
          <w:tcPr>
            <w:tcW w:w="993" w:type="dxa"/>
            <w:shd w:val="clear" w:color="FFFFFF" w:fill="FFFFFF"/>
            <w:noWrap/>
            <w:vAlign w:val="bottom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706" w:type="dxa"/>
            <w:shd w:val="clear" w:color="FFFFFF" w:fill="FFFFFF"/>
            <w:noWrap/>
            <w:vAlign w:val="center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2011" w:type="dxa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604 328,4</w:t>
            </w:r>
          </w:p>
        </w:tc>
        <w:tc>
          <w:tcPr>
            <w:tcW w:w="1809" w:type="dxa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260 000,0</w:t>
            </w:r>
          </w:p>
        </w:tc>
      </w:tr>
    </w:tbl>
    <w:p w:rsidR="00943262" w:rsidRDefault="00943262">
      <w:pPr>
        <w:tabs>
          <w:tab w:val="left" w:pos="-426"/>
          <w:tab w:val="left" w:pos="8385"/>
        </w:tabs>
        <w:ind w:right="-57"/>
        <w:jc w:val="center"/>
        <w:rPr>
          <w:sz w:val="28"/>
          <w:szCs w:val="28"/>
        </w:rPr>
      </w:pPr>
    </w:p>
    <w:p w:rsidR="00943262" w:rsidRDefault="00943262">
      <w:pPr>
        <w:jc w:val="right"/>
        <w:rPr>
          <w:color w:val="000000"/>
          <w:sz w:val="28"/>
          <w:szCs w:val="28"/>
        </w:rPr>
      </w:pPr>
    </w:p>
    <w:p w:rsidR="00943262" w:rsidRDefault="00F66D9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 w:clear="all"/>
      </w:r>
    </w:p>
    <w:p w:rsidR="00943262" w:rsidRDefault="00F66D98">
      <w:pPr>
        <w:keepNext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Таблица 4</w:t>
      </w:r>
    </w:p>
    <w:p w:rsidR="00943262" w:rsidRDefault="00F66D98">
      <w:pPr>
        <w:pStyle w:val="aff5"/>
        <w:keepNext/>
        <w:ind w:left="0" w:firstLine="4253"/>
        <w:jc w:val="right"/>
        <w:rPr>
          <w:sz w:val="28"/>
          <w:szCs w:val="28"/>
        </w:rPr>
      </w:pPr>
      <w:r>
        <w:rPr>
          <w:sz w:val="28"/>
          <w:szCs w:val="28"/>
        </w:rPr>
        <w:t>приложения 13</w:t>
      </w:r>
    </w:p>
    <w:p w:rsidR="00943262" w:rsidRDefault="00943262">
      <w:pPr>
        <w:keepNext/>
        <w:jc w:val="right"/>
        <w:rPr>
          <w:color w:val="000000"/>
          <w:sz w:val="28"/>
        </w:rPr>
      </w:pPr>
    </w:p>
    <w:p w:rsidR="00943262" w:rsidRDefault="00F66D98">
      <w:pPr>
        <w:keepNext/>
        <w:jc w:val="center"/>
        <w:rPr>
          <w:color w:val="000000"/>
          <w:sz w:val="28"/>
        </w:rPr>
      </w:pPr>
      <w:r>
        <w:rPr>
          <w:color w:val="000000"/>
          <w:sz w:val="28"/>
        </w:rPr>
        <w:t>Распределение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color w:val="000000"/>
          <w:sz w:val="28"/>
        </w:rPr>
        <w:t xml:space="preserve">дотаций </w:t>
      </w:r>
      <w:r>
        <w:rPr>
          <w:sz w:val="28"/>
          <w:szCs w:val="28"/>
        </w:rPr>
        <w:t>бюджетам муниципальных образований на поощрение муниципальных команд по итогам рейтинга экономического развития муниципальных образований Оренбургской области на 2025 год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(код ЦСР 15 4 07 81880)</w:t>
      </w:r>
    </w:p>
    <w:p w:rsidR="00943262" w:rsidRDefault="00943262">
      <w:pPr>
        <w:keepNext/>
        <w:jc w:val="center"/>
        <w:rPr>
          <w:rFonts w:eastAsia="Calibri"/>
          <w:sz w:val="28"/>
          <w:szCs w:val="28"/>
        </w:rPr>
      </w:pPr>
    </w:p>
    <w:p w:rsidR="00943262" w:rsidRDefault="00F66D98">
      <w:pPr>
        <w:tabs>
          <w:tab w:val="left" w:pos="-426"/>
          <w:tab w:val="left" w:pos="8385"/>
        </w:tabs>
        <w:ind w:right="-57"/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949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2"/>
        <w:gridCol w:w="6188"/>
        <w:gridCol w:w="2126"/>
      </w:tblGrid>
      <w:tr w:rsidR="00943262">
        <w:trPr>
          <w:trHeight w:val="285"/>
        </w:trPr>
        <w:tc>
          <w:tcPr>
            <w:tcW w:w="1182" w:type="dxa"/>
            <w:shd w:val="clear" w:color="FFFFFF" w:fill="FFFFFF"/>
            <w:noWrap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  <w:p w:rsidR="00943262" w:rsidRDefault="0094326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188" w:type="dxa"/>
            <w:shd w:val="clear" w:color="FFFFFF" w:fill="FFFFFF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образования</w:t>
            </w:r>
          </w:p>
          <w:p w:rsidR="00943262" w:rsidRDefault="0094326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000000" w:fill="FFFFFF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943262">
        <w:trPr>
          <w:trHeight w:val="255"/>
        </w:trPr>
        <w:tc>
          <w:tcPr>
            <w:tcW w:w="1182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188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 Новотроицк</w:t>
            </w:r>
          </w:p>
        </w:tc>
        <w:tc>
          <w:tcPr>
            <w:tcW w:w="2126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1 000,0</w:t>
            </w:r>
          </w:p>
        </w:tc>
      </w:tr>
      <w:tr w:rsidR="00943262">
        <w:trPr>
          <w:trHeight w:val="255"/>
        </w:trPr>
        <w:tc>
          <w:tcPr>
            <w:tcW w:w="1182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188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Новоорский район</w:t>
            </w:r>
          </w:p>
        </w:tc>
        <w:tc>
          <w:tcPr>
            <w:tcW w:w="2126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3 000,0</w:t>
            </w:r>
          </w:p>
        </w:tc>
      </w:tr>
      <w:tr w:rsidR="00943262">
        <w:trPr>
          <w:trHeight w:val="255"/>
        </w:trPr>
        <w:tc>
          <w:tcPr>
            <w:tcW w:w="1182" w:type="dxa"/>
            <w:shd w:val="clear" w:color="FFFFFF" w:fill="FFFFFF"/>
            <w:noWrap/>
            <w:vAlign w:val="bottom"/>
          </w:tcPr>
          <w:p w:rsidR="00943262" w:rsidRDefault="00F6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188" w:type="dxa"/>
            <w:shd w:val="clear" w:color="FFFFFF" w:fill="FFFFFF"/>
            <w:vAlign w:val="bottom"/>
          </w:tcPr>
          <w:p w:rsidR="00943262" w:rsidRDefault="00F66D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Тоцкий район</w:t>
            </w:r>
          </w:p>
        </w:tc>
        <w:tc>
          <w:tcPr>
            <w:tcW w:w="2126" w:type="dxa"/>
            <w:shd w:val="clear" w:color="000000" w:fill="FFFFFF"/>
          </w:tcPr>
          <w:p w:rsidR="00943262" w:rsidRDefault="00F66D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2 000,0</w:t>
            </w:r>
          </w:p>
        </w:tc>
      </w:tr>
      <w:tr w:rsidR="00943262">
        <w:trPr>
          <w:trHeight w:val="255"/>
        </w:trPr>
        <w:tc>
          <w:tcPr>
            <w:tcW w:w="7370" w:type="dxa"/>
            <w:gridSpan w:val="2"/>
            <w:shd w:val="clear" w:color="FFFFFF" w:fill="FFFFFF"/>
            <w:noWrap/>
            <w:vAlign w:val="bottom"/>
          </w:tcPr>
          <w:p w:rsidR="00943262" w:rsidRDefault="00F66D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126" w:type="dxa"/>
            <w:shd w:val="clear" w:color="000000" w:fill="FFFFFF"/>
          </w:tcPr>
          <w:p w:rsidR="00943262" w:rsidRDefault="00F66D98">
            <w:pPr>
              <w:jc w:val="right"/>
            </w:pPr>
            <w:r>
              <w:rPr>
                <w:bCs/>
                <w:sz w:val="28"/>
                <w:szCs w:val="28"/>
              </w:rPr>
              <w:t>6 000,0</w:t>
            </w:r>
          </w:p>
        </w:tc>
      </w:tr>
    </w:tbl>
    <w:p w:rsidR="00943262" w:rsidRDefault="00943262">
      <w:pPr>
        <w:keepNext/>
        <w:widowControl w:val="0"/>
        <w:jc w:val="center"/>
        <w:rPr>
          <w:rFonts w:eastAsia="Calibri"/>
        </w:rPr>
      </w:pPr>
    </w:p>
    <w:p w:rsidR="00943262" w:rsidRDefault="00943262">
      <w:pPr>
        <w:keepNext/>
        <w:jc w:val="right"/>
        <w:rPr>
          <w:color w:val="000000"/>
          <w:sz w:val="28"/>
          <w:szCs w:val="28"/>
          <w:lang w:val="en-US"/>
        </w:rPr>
      </w:pPr>
    </w:p>
    <w:p w:rsidR="00943262" w:rsidRDefault="00943262">
      <w:pPr>
        <w:keepNext/>
        <w:jc w:val="right"/>
        <w:rPr>
          <w:color w:val="000000"/>
          <w:sz w:val="28"/>
          <w:szCs w:val="28"/>
        </w:rPr>
      </w:pPr>
    </w:p>
    <w:p w:rsidR="00943262" w:rsidRDefault="00F66D98">
      <w:pPr>
        <w:keepNext/>
        <w:jc w:val="right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Таблица </w:t>
      </w:r>
      <w:r>
        <w:rPr>
          <w:color w:val="000000"/>
          <w:sz w:val="28"/>
          <w:szCs w:val="28"/>
          <w:lang w:val="en-US"/>
        </w:rPr>
        <w:t>5</w:t>
      </w:r>
    </w:p>
    <w:p w:rsidR="00943262" w:rsidRDefault="00F66D98">
      <w:pPr>
        <w:pStyle w:val="aff5"/>
        <w:keepNext/>
        <w:ind w:left="0" w:firstLine="4253"/>
        <w:jc w:val="right"/>
        <w:rPr>
          <w:sz w:val="28"/>
          <w:szCs w:val="28"/>
        </w:rPr>
      </w:pPr>
      <w:r>
        <w:rPr>
          <w:sz w:val="28"/>
          <w:szCs w:val="28"/>
        </w:rPr>
        <w:t>приложения 13</w:t>
      </w:r>
    </w:p>
    <w:p w:rsidR="00943262" w:rsidRDefault="00943262">
      <w:pPr>
        <w:keepNext/>
        <w:jc w:val="right"/>
        <w:rPr>
          <w:color w:val="000000"/>
          <w:sz w:val="28"/>
        </w:rPr>
      </w:pPr>
    </w:p>
    <w:p w:rsidR="00943262" w:rsidRDefault="00F66D98">
      <w:pPr>
        <w:keepNext/>
        <w:jc w:val="center"/>
        <w:rPr>
          <w:color w:val="000000"/>
          <w:sz w:val="28"/>
        </w:rPr>
      </w:pPr>
      <w:r>
        <w:rPr>
          <w:color w:val="000000"/>
          <w:sz w:val="28"/>
        </w:rPr>
        <w:t>Распределение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color w:val="000000"/>
          <w:sz w:val="28"/>
        </w:rPr>
        <w:t xml:space="preserve">дотаций </w:t>
      </w:r>
      <w:r>
        <w:rPr>
          <w:sz w:val="28"/>
          <w:szCs w:val="28"/>
        </w:rPr>
        <w:t xml:space="preserve">на поддержку реализации мероприятий программ развития муниципальных образований на 2025 </w:t>
      </w:r>
      <w:r>
        <w:rPr>
          <w:sz w:val="28"/>
          <w:szCs w:val="28"/>
        </w:rPr>
        <w:t>год и на плановый период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2026 и 2027 годов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(код ЦСР 20 4 08 81820)</w:t>
      </w:r>
    </w:p>
    <w:p w:rsidR="00943262" w:rsidRDefault="00943262">
      <w:pPr>
        <w:keepNext/>
        <w:jc w:val="center"/>
        <w:rPr>
          <w:rFonts w:eastAsia="Calibri"/>
          <w:sz w:val="28"/>
          <w:szCs w:val="28"/>
          <w:lang w:eastAsia="ru-RU"/>
        </w:rPr>
      </w:pPr>
    </w:p>
    <w:p w:rsidR="00943262" w:rsidRDefault="00F66D98">
      <w:pPr>
        <w:pStyle w:val="af6"/>
        <w:keepNext/>
        <w:ind w:right="-30" w:firstLine="4253"/>
        <w:jc w:val="right"/>
      </w:pPr>
      <w:r>
        <w:t>(тыс. рублей)</w:t>
      </w:r>
    </w:p>
    <w:p w:rsidR="00943262" w:rsidRDefault="00943262">
      <w:pPr>
        <w:ind w:firstLine="709"/>
        <w:jc w:val="both"/>
        <w:rPr>
          <w:rFonts w:eastAsia="Calibri"/>
          <w:sz w:val="2"/>
          <w:szCs w:val="2"/>
          <w:lang w:eastAsia="ru-RU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098"/>
        <w:gridCol w:w="1559"/>
        <w:gridCol w:w="1559"/>
        <w:gridCol w:w="1561"/>
      </w:tblGrid>
      <w:tr w:rsidR="00943262">
        <w:trPr>
          <w:trHeight w:val="20"/>
        </w:trPr>
        <w:tc>
          <w:tcPr>
            <w:tcW w:w="594" w:type="dxa"/>
            <w:shd w:val="clear" w:color="auto" w:fill="auto"/>
          </w:tcPr>
          <w:p w:rsidR="00943262" w:rsidRDefault="00F66D98">
            <w:pPr>
              <w:pStyle w:val="af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098" w:type="dxa"/>
            <w:shd w:val="clear" w:color="auto" w:fill="auto"/>
          </w:tcPr>
          <w:p w:rsidR="00943262" w:rsidRDefault="00F66D98">
            <w:pPr>
              <w:pStyle w:val="af8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</w:tcPr>
          <w:p w:rsidR="00943262" w:rsidRDefault="00F66D98">
            <w:pPr>
              <w:pStyle w:val="af8"/>
              <w:jc w:val="center"/>
              <w:rPr>
                <w:sz w:val="28"/>
              </w:rPr>
            </w:pPr>
            <w:r>
              <w:rPr>
                <w:sz w:val="28"/>
              </w:rPr>
              <w:t>2025 год</w:t>
            </w:r>
          </w:p>
        </w:tc>
        <w:tc>
          <w:tcPr>
            <w:tcW w:w="1559" w:type="dxa"/>
          </w:tcPr>
          <w:p w:rsidR="00943262" w:rsidRDefault="00F66D98">
            <w:pPr>
              <w:pStyle w:val="af8"/>
              <w:jc w:val="center"/>
              <w:rPr>
                <w:sz w:val="28"/>
              </w:rPr>
            </w:pPr>
            <w:r>
              <w:rPr>
                <w:sz w:val="28"/>
              </w:rPr>
              <w:t>2026 год</w:t>
            </w:r>
          </w:p>
        </w:tc>
        <w:tc>
          <w:tcPr>
            <w:tcW w:w="1561" w:type="dxa"/>
          </w:tcPr>
          <w:p w:rsidR="00943262" w:rsidRDefault="00F66D98">
            <w:pPr>
              <w:pStyle w:val="af8"/>
              <w:jc w:val="center"/>
              <w:rPr>
                <w:sz w:val="28"/>
              </w:rPr>
            </w:pPr>
            <w:r>
              <w:rPr>
                <w:sz w:val="28"/>
              </w:rPr>
              <w:t>2027 год</w:t>
            </w:r>
          </w:p>
        </w:tc>
      </w:tr>
      <w:tr w:rsidR="00943262">
        <w:trPr>
          <w:trHeight w:val="20"/>
        </w:trPr>
        <w:tc>
          <w:tcPr>
            <w:tcW w:w="594" w:type="dxa"/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098" w:type="dxa"/>
            <w:shd w:val="clear" w:color="auto" w:fill="auto"/>
          </w:tcPr>
          <w:p w:rsidR="00943262" w:rsidRDefault="00F66D9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398 396,3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330 000,0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098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 Орск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523 422,4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45 007,0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43262">
        <w:trPr>
          <w:trHeight w:val="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</w:tcPr>
          <w:p w:rsidR="00943262" w:rsidRDefault="0094326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62" w:rsidRDefault="00F66D9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Нераспределенный объем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43262" w:rsidRDefault="009432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2 170 000,0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2 500 000,0</w:t>
            </w:r>
          </w:p>
        </w:tc>
      </w:tr>
      <w:tr w:rsidR="00943262">
        <w:trPr>
          <w:trHeight w:val="20"/>
        </w:trPr>
        <w:tc>
          <w:tcPr>
            <w:tcW w:w="46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3262" w:rsidRDefault="00F66D9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921 818,7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2 545 007,0</w:t>
            </w:r>
          </w:p>
        </w:tc>
        <w:tc>
          <w:tcPr>
            <w:tcW w:w="1561" w:type="dxa"/>
            <w:vAlign w:val="bottom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2 500 000,0</w:t>
            </w:r>
          </w:p>
        </w:tc>
      </w:tr>
    </w:tbl>
    <w:p w:rsidR="00943262" w:rsidRDefault="00943262">
      <w:pPr>
        <w:rPr>
          <w:color w:val="000000"/>
          <w:sz w:val="28"/>
          <w:szCs w:val="28"/>
        </w:rPr>
      </w:pPr>
    </w:p>
    <w:p w:rsidR="00943262" w:rsidRDefault="00943262">
      <w:pPr>
        <w:rPr>
          <w:color w:val="000000"/>
          <w:sz w:val="28"/>
          <w:szCs w:val="28"/>
        </w:rPr>
      </w:pPr>
    </w:p>
    <w:p w:rsidR="00943262" w:rsidRDefault="00F66D98">
      <w:pPr>
        <w:keepNext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Таблица 6</w:t>
      </w:r>
    </w:p>
    <w:p w:rsidR="00943262" w:rsidRDefault="00F66D98">
      <w:pPr>
        <w:pStyle w:val="aff5"/>
        <w:keepNext/>
        <w:ind w:left="0" w:firstLine="4253"/>
        <w:jc w:val="right"/>
        <w:rPr>
          <w:sz w:val="28"/>
          <w:szCs w:val="28"/>
        </w:rPr>
      </w:pPr>
      <w:r>
        <w:rPr>
          <w:sz w:val="28"/>
          <w:szCs w:val="28"/>
        </w:rPr>
        <w:t>приложения 13</w:t>
      </w:r>
    </w:p>
    <w:p w:rsidR="00943262" w:rsidRDefault="00943262">
      <w:pPr>
        <w:keepNext/>
        <w:jc w:val="right"/>
        <w:rPr>
          <w:color w:val="000000"/>
          <w:sz w:val="28"/>
        </w:rPr>
      </w:pPr>
    </w:p>
    <w:p w:rsidR="00943262" w:rsidRDefault="00F66D98">
      <w:pPr>
        <w:keepNext/>
        <w:jc w:val="center"/>
        <w:rPr>
          <w:color w:val="000000"/>
          <w:sz w:val="28"/>
        </w:rPr>
      </w:pPr>
      <w:r>
        <w:rPr>
          <w:color w:val="000000"/>
          <w:sz w:val="28"/>
        </w:rPr>
        <w:t>Распределение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color w:val="000000"/>
          <w:sz w:val="28"/>
        </w:rPr>
        <w:t xml:space="preserve">дотаций </w:t>
      </w:r>
      <w:r>
        <w:rPr>
          <w:color w:val="000000"/>
          <w:sz w:val="28"/>
          <w:szCs w:val="28"/>
        </w:rPr>
        <w:t>бюджетам городских округов и муниципальных районов по результатам ежегодного конкурса «Лучшее муниципальное образование Оренбургской области по цифровой трансформации»</w:t>
      </w:r>
      <w:r>
        <w:rPr>
          <w:sz w:val="28"/>
          <w:szCs w:val="28"/>
        </w:rPr>
        <w:t xml:space="preserve"> на 2025 год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(код ЦСР 16 4 01 81840)</w:t>
      </w:r>
    </w:p>
    <w:p w:rsidR="00943262" w:rsidRDefault="00943262">
      <w:pPr>
        <w:keepNext/>
        <w:jc w:val="center"/>
        <w:rPr>
          <w:rFonts w:eastAsia="Calibri"/>
          <w:sz w:val="28"/>
          <w:szCs w:val="28"/>
          <w:lang w:eastAsia="ru-RU"/>
        </w:rPr>
      </w:pPr>
    </w:p>
    <w:p w:rsidR="00943262" w:rsidRDefault="00F66D98">
      <w:pPr>
        <w:pStyle w:val="af6"/>
        <w:keepNext/>
        <w:ind w:right="-30" w:firstLine="4253"/>
        <w:jc w:val="right"/>
      </w:pPr>
      <w:r>
        <w:t>(тыс. рублей)</w:t>
      </w:r>
    </w:p>
    <w:p w:rsidR="00943262" w:rsidRDefault="00943262">
      <w:pPr>
        <w:ind w:firstLine="709"/>
        <w:jc w:val="both"/>
        <w:rPr>
          <w:rFonts w:eastAsia="Calibri"/>
          <w:sz w:val="2"/>
          <w:szCs w:val="2"/>
          <w:lang w:eastAsia="ru-RU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6183"/>
        <w:gridCol w:w="2552"/>
      </w:tblGrid>
      <w:tr w:rsidR="00943262">
        <w:trPr>
          <w:trHeight w:val="20"/>
        </w:trPr>
        <w:tc>
          <w:tcPr>
            <w:tcW w:w="636" w:type="dxa"/>
            <w:shd w:val="clear" w:color="auto" w:fill="auto"/>
          </w:tcPr>
          <w:p w:rsidR="00943262" w:rsidRDefault="00F66D98">
            <w:pPr>
              <w:pStyle w:val="af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183" w:type="dxa"/>
            <w:shd w:val="clear" w:color="auto" w:fill="auto"/>
          </w:tcPr>
          <w:p w:rsidR="00943262" w:rsidRDefault="00F66D98">
            <w:pPr>
              <w:pStyle w:val="af8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муниципального</w:t>
            </w:r>
            <w:r>
              <w:rPr>
                <w:sz w:val="28"/>
              </w:rPr>
              <w:t xml:space="preserve"> образования</w:t>
            </w:r>
          </w:p>
        </w:tc>
        <w:tc>
          <w:tcPr>
            <w:tcW w:w="2552" w:type="dxa"/>
            <w:shd w:val="clear" w:color="auto" w:fill="auto"/>
            <w:noWrap/>
          </w:tcPr>
          <w:p w:rsidR="00943262" w:rsidRDefault="00F66D98">
            <w:pPr>
              <w:pStyle w:val="af8"/>
              <w:jc w:val="center"/>
              <w:rPr>
                <w:sz w:val="28"/>
              </w:rPr>
            </w:pPr>
            <w:r>
              <w:rPr>
                <w:sz w:val="28"/>
              </w:rPr>
              <w:t>2025 год</w:t>
            </w:r>
          </w:p>
        </w:tc>
      </w:tr>
      <w:tr w:rsidR="00943262">
        <w:trPr>
          <w:trHeight w:val="20"/>
        </w:trPr>
        <w:tc>
          <w:tcPr>
            <w:tcW w:w="636" w:type="dxa"/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183" w:type="dxa"/>
            <w:shd w:val="clear" w:color="auto" w:fill="auto"/>
          </w:tcPr>
          <w:p w:rsidR="00943262" w:rsidRDefault="00F66D9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943262">
        <w:trPr>
          <w:trHeight w:val="20"/>
        </w:trPr>
        <w:tc>
          <w:tcPr>
            <w:tcW w:w="636" w:type="dxa"/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183" w:type="dxa"/>
            <w:shd w:val="clear" w:color="auto" w:fill="auto"/>
          </w:tcPr>
          <w:p w:rsidR="00943262" w:rsidRDefault="00F66D98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ЗАТО пос. Комаровский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943262">
        <w:trPr>
          <w:trHeight w:val="20"/>
        </w:trPr>
        <w:tc>
          <w:tcPr>
            <w:tcW w:w="636" w:type="dxa"/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183" w:type="dxa"/>
            <w:shd w:val="clear" w:color="auto" w:fill="auto"/>
          </w:tcPr>
          <w:p w:rsidR="00943262" w:rsidRDefault="00F66D9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43262">
        <w:trPr>
          <w:trHeight w:val="20"/>
        </w:trPr>
        <w:tc>
          <w:tcPr>
            <w:tcW w:w="6819" w:type="dxa"/>
            <w:gridSpan w:val="2"/>
            <w:shd w:val="clear" w:color="auto" w:fill="auto"/>
          </w:tcPr>
          <w:p w:rsidR="00943262" w:rsidRDefault="00F66D9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</w:tr>
    </w:tbl>
    <w:p w:rsidR="00943262" w:rsidRDefault="00943262">
      <w:pPr>
        <w:rPr>
          <w:color w:val="000000"/>
          <w:sz w:val="28"/>
          <w:szCs w:val="28"/>
        </w:rPr>
      </w:pPr>
    </w:p>
    <w:p w:rsidR="00943262" w:rsidRDefault="00943262">
      <w:pPr>
        <w:rPr>
          <w:color w:val="000000"/>
          <w:sz w:val="28"/>
          <w:szCs w:val="28"/>
        </w:rPr>
      </w:pPr>
    </w:p>
    <w:p w:rsidR="00943262" w:rsidRDefault="00F66D98">
      <w:pPr>
        <w:keepNext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7</w:t>
      </w:r>
    </w:p>
    <w:p w:rsidR="00943262" w:rsidRDefault="00F66D98">
      <w:pPr>
        <w:pStyle w:val="aff5"/>
        <w:keepNext/>
        <w:ind w:left="0" w:firstLine="4253"/>
        <w:jc w:val="right"/>
        <w:rPr>
          <w:sz w:val="28"/>
          <w:szCs w:val="28"/>
        </w:rPr>
      </w:pPr>
      <w:r>
        <w:rPr>
          <w:sz w:val="28"/>
          <w:szCs w:val="28"/>
        </w:rPr>
        <w:t>приложения 13</w:t>
      </w:r>
    </w:p>
    <w:p w:rsidR="00943262" w:rsidRDefault="00943262">
      <w:pPr>
        <w:keepNext/>
        <w:jc w:val="right"/>
        <w:rPr>
          <w:color w:val="000000"/>
          <w:sz w:val="28"/>
        </w:rPr>
      </w:pPr>
    </w:p>
    <w:p w:rsidR="00943262" w:rsidRDefault="00F66D98">
      <w:pPr>
        <w:keepNext/>
        <w:jc w:val="center"/>
        <w:rPr>
          <w:color w:val="000000"/>
          <w:sz w:val="28"/>
        </w:rPr>
      </w:pPr>
      <w:r>
        <w:rPr>
          <w:color w:val="000000"/>
          <w:sz w:val="28"/>
        </w:rPr>
        <w:t>Распределение</w:t>
      </w:r>
    </w:p>
    <w:p w:rsidR="00943262" w:rsidRDefault="00F66D98">
      <w:pPr>
        <w:keepNext/>
        <w:jc w:val="center"/>
        <w:rPr>
          <w:color w:val="000000"/>
          <w:sz w:val="28"/>
          <w:szCs w:val="28"/>
        </w:rPr>
      </w:pPr>
      <w:r>
        <w:rPr>
          <w:color w:val="000000"/>
          <w:sz w:val="28"/>
        </w:rPr>
        <w:t>дотац</w:t>
      </w:r>
      <w:r>
        <w:rPr>
          <w:color w:val="000000"/>
          <w:sz w:val="28"/>
          <w:szCs w:val="28"/>
        </w:rPr>
        <w:t xml:space="preserve">ий по результатам ежегодного конкурса </w:t>
      </w:r>
    </w:p>
    <w:p w:rsidR="00943262" w:rsidRDefault="00F66D98">
      <w:pPr>
        <w:keepNext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муниципальных образований Оренбургской области 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лучшую единую дежурно-диспетчерскую службу на 2025 год</w:t>
      </w:r>
    </w:p>
    <w:p w:rsidR="00943262" w:rsidRDefault="00F66D98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(код ЦСР 10 4 06 81360)</w:t>
      </w:r>
    </w:p>
    <w:p w:rsidR="00943262" w:rsidRDefault="00943262">
      <w:pPr>
        <w:keepNext/>
        <w:jc w:val="center"/>
        <w:rPr>
          <w:rFonts w:eastAsia="Calibri"/>
          <w:sz w:val="28"/>
          <w:szCs w:val="28"/>
          <w:lang w:eastAsia="ru-RU"/>
        </w:rPr>
      </w:pPr>
    </w:p>
    <w:p w:rsidR="00943262" w:rsidRDefault="00F66D98">
      <w:pPr>
        <w:pStyle w:val="af6"/>
        <w:keepNext/>
        <w:ind w:right="-30" w:firstLine="4253"/>
        <w:jc w:val="right"/>
      </w:pPr>
      <w:r>
        <w:t>(тыс. рублей)</w:t>
      </w:r>
    </w:p>
    <w:p w:rsidR="00943262" w:rsidRDefault="00943262">
      <w:pPr>
        <w:ind w:firstLine="709"/>
        <w:jc w:val="both"/>
        <w:rPr>
          <w:rFonts w:eastAsia="Calibri"/>
          <w:sz w:val="2"/>
          <w:szCs w:val="2"/>
          <w:lang w:eastAsia="ru-RU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225"/>
        <w:gridCol w:w="2552"/>
      </w:tblGrid>
      <w:tr w:rsidR="00943262">
        <w:trPr>
          <w:trHeight w:val="20"/>
        </w:trPr>
        <w:tc>
          <w:tcPr>
            <w:tcW w:w="594" w:type="dxa"/>
            <w:shd w:val="clear" w:color="auto" w:fill="auto"/>
          </w:tcPr>
          <w:p w:rsidR="00943262" w:rsidRDefault="00F66D98">
            <w:pPr>
              <w:pStyle w:val="af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225" w:type="dxa"/>
            <w:shd w:val="clear" w:color="auto" w:fill="auto"/>
          </w:tcPr>
          <w:p w:rsidR="00943262" w:rsidRDefault="00F66D98">
            <w:pPr>
              <w:pStyle w:val="af8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муниципального образования</w:t>
            </w:r>
          </w:p>
        </w:tc>
        <w:tc>
          <w:tcPr>
            <w:tcW w:w="2552" w:type="dxa"/>
            <w:shd w:val="clear" w:color="auto" w:fill="auto"/>
            <w:noWrap/>
          </w:tcPr>
          <w:p w:rsidR="00943262" w:rsidRDefault="00F66D98">
            <w:pPr>
              <w:pStyle w:val="af8"/>
              <w:jc w:val="center"/>
              <w:rPr>
                <w:sz w:val="28"/>
              </w:rPr>
            </w:pPr>
            <w:r>
              <w:rPr>
                <w:sz w:val="28"/>
              </w:rPr>
              <w:t>2025 год</w:t>
            </w:r>
          </w:p>
        </w:tc>
      </w:tr>
      <w:tr w:rsidR="00943262">
        <w:trPr>
          <w:trHeight w:val="20"/>
        </w:trPr>
        <w:tc>
          <w:tcPr>
            <w:tcW w:w="594" w:type="dxa"/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225" w:type="dxa"/>
            <w:shd w:val="clear" w:color="auto" w:fill="auto"/>
          </w:tcPr>
          <w:p w:rsidR="00943262" w:rsidRDefault="00F66D9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43262">
        <w:trPr>
          <w:trHeight w:val="20"/>
        </w:trPr>
        <w:tc>
          <w:tcPr>
            <w:tcW w:w="594" w:type="dxa"/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225" w:type="dxa"/>
            <w:shd w:val="clear" w:color="auto" w:fill="auto"/>
          </w:tcPr>
          <w:p w:rsidR="00943262" w:rsidRDefault="00F66D9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43262">
        <w:trPr>
          <w:trHeight w:val="20"/>
        </w:trPr>
        <w:tc>
          <w:tcPr>
            <w:tcW w:w="594" w:type="dxa"/>
            <w:shd w:val="clear" w:color="auto" w:fill="auto"/>
          </w:tcPr>
          <w:p w:rsidR="00943262" w:rsidRDefault="00F66D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225" w:type="dxa"/>
            <w:shd w:val="clear" w:color="auto" w:fill="auto"/>
          </w:tcPr>
          <w:p w:rsidR="00943262" w:rsidRDefault="00F66D9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943262">
        <w:trPr>
          <w:trHeight w:val="20"/>
        </w:trPr>
        <w:tc>
          <w:tcPr>
            <w:tcW w:w="6819" w:type="dxa"/>
            <w:gridSpan w:val="2"/>
            <w:shd w:val="clear" w:color="auto" w:fill="auto"/>
          </w:tcPr>
          <w:p w:rsidR="00943262" w:rsidRDefault="00F66D9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943262" w:rsidRDefault="00F66D9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</w:tbl>
    <w:p w:rsidR="00943262" w:rsidRDefault="00943262">
      <w:pPr>
        <w:rPr>
          <w:color w:val="000000"/>
          <w:sz w:val="28"/>
          <w:szCs w:val="28"/>
        </w:rPr>
      </w:pPr>
    </w:p>
    <w:p w:rsidR="00943262" w:rsidRDefault="00943262">
      <w:pPr>
        <w:rPr>
          <w:color w:val="000000"/>
          <w:sz w:val="28"/>
          <w:szCs w:val="28"/>
        </w:rPr>
      </w:pPr>
      <w:bookmarkStart w:id="0" w:name="_GoBack"/>
      <w:bookmarkEnd w:id="0"/>
    </w:p>
    <w:sectPr w:rsidR="00943262">
      <w:headerReference w:type="default" r:id="rId7"/>
      <w:pgSz w:w="11906" w:h="16838"/>
      <w:pgMar w:top="1134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262" w:rsidRDefault="00F66D98">
      <w:r>
        <w:separator/>
      </w:r>
    </w:p>
  </w:endnote>
  <w:endnote w:type="continuationSeparator" w:id="0">
    <w:p w:rsidR="00943262" w:rsidRDefault="00F6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262" w:rsidRDefault="00F66D98">
      <w:r>
        <w:separator/>
      </w:r>
    </w:p>
  </w:footnote>
  <w:footnote w:type="continuationSeparator" w:id="0">
    <w:p w:rsidR="00943262" w:rsidRDefault="00F66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262" w:rsidRDefault="00F66D98">
    <w:pPr>
      <w:pStyle w:val="af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62"/>
    <w:rsid w:val="00943262"/>
    <w:rsid w:val="00F6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CD744"/>
  <w15:docId w15:val="{E8B3E186-A8E2-4559-A7FA-E47FEA35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Body Text"/>
    <w:basedOn w:val="a"/>
    <w:link w:val="af7"/>
    <w:pPr>
      <w:jc w:val="both"/>
    </w:pPr>
    <w:rPr>
      <w:sz w:val="28"/>
      <w:szCs w:val="28"/>
    </w:rPr>
  </w:style>
  <w:style w:type="character" w:customStyle="1" w:styleId="af7">
    <w:name w:val="Основной текст Знак"/>
    <w:link w:val="af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</w:rPr>
  </w:style>
  <w:style w:type="paragraph" w:styleId="af8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rPr>
      <w:rFonts w:ascii="Times New Roman" w:eastAsia="Times New Roman" w:hAnsi="Times New Roman"/>
      <w:sz w:val="24"/>
      <w:szCs w:val="24"/>
      <w:lang w:eastAsia="ar-SA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Title">
    <w:name w:val="ConsPlusTitle"/>
    <w:pPr>
      <w:widowControl w:val="0"/>
    </w:pPr>
    <w:rPr>
      <w:rFonts w:ascii="Arial" w:eastAsia="Times New Roman" w:hAnsi="Arial" w:cs="Arial"/>
      <w:b/>
      <w:bCs/>
    </w:rPr>
  </w:style>
  <w:style w:type="character" w:customStyle="1" w:styleId="aff">
    <w:name w:val="Гипертекстовая ссылка"/>
    <w:uiPriority w:val="99"/>
    <w:rPr>
      <w:color w:val="106BBE"/>
    </w:rPr>
  </w:style>
  <w:style w:type="character" w:styleId="aff0">
    <w:name w:val="annotation reference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Pr>
      <w:sz w:val="20"/>
      <w:szCs w:val="20"/>
    </w:rPr>
  </w:style>
  <w:style w:type="character" w:customStyle="1" w:styleId="aff2">
    <w:name w:val="Текст примечания Знак"/>
    <w:link w:val="aff1"/>
    <w:uiPriority w:val="99"/>
    <w:semiHidden/>
    <w:rPr>
      <w:rFonts w:ascii="Times New Roman" w:eastAsia="Times New Roman" w:hAnsi="Times New Roman"/>
      <w:lang w:eastAsia="ar-SA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link w:val="aff3"/>
    <w:uiPriority w:val="99"/>
    <w:semiHidden/>
    <w:rPr>
      <w:rFonts w:ascii="Times New Roman" w:eastAsia="Times New Roman" w:hAnsi="Times New Roman"/>
      <w:b/>
      <w:bCs/>
      <w:lang w:eastAsia="ar-SA"/>
    </w:rPr>
  </w:style>
  <w:style w:type="paragraph" w:styleId="aff5">
    <w:name w:val="Body Text Indent"/>
    <w:basedOn w:val="a"/>
    <w:link w:val="aff6"/>
    <w:uiPriority w:val="99"/>
    <w:semiHidden/>
    <w:unhideWhenUsed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uiPriority w:val="99"/>
    <w:semiHidden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0A3EB-1307-4EC7-B5B1-096331E31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933</Words>
  <Characters>5323</Characters>
  <Application>Microsoft Office Word</Application>
  <DocSecurity>0</DocSecurity>
  <Lines>44</Lines>
  <Paragraphs>12</Paragraphs>
  <ScaleCrop>false</ScaleCrop>
  <Company>МФОО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papper1</dc:creator>
  <cp:lastModifiedBy>Ренёв Владислав Олегович</cp:lastModifiedBy>
  <cp:revision>77</cp:revision>
  <dcterms:created xsi:type="dcterms:W3CDTF">2022-03-17T12:21:00Z</dcterms:created>
  <dcterms:modified xsi:type="dcterms:W3CDTF">2025-10-03T15:39:00Z</dcterms:modified>
</cp:coreProperties>
</file>